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C3" w:rsidRPr="00567FB8" w:rsidRDefault="002D43C3" w:rsidP="002D43C3">
      <w:pPr>
        <w:pStyle w:val="1"/>
        <w:shd w:val="clear" w:color="auto" w:fill="FFFFFF"/>
        <w:spacing w:before="0" w:beforeAutospacing="0" w:after="150" w:afterAutospacing="0"/>
        <w:rPr>
          <w:rFonts w:ascii="Trebuchet MS" w:hAnsi="Trebuchet MS"/>
          <w:b w:val="0"/>
          <w:bCs w:val="0"/>
          <w:color w:val="262626" w:themeColor="text1" w:themeTint="D9"/>
          <w:sz w:val="35"/>
          <w:szCs w:val="35"/>
        </w:rPr>
      </w:pPr>
      <w:r w:rsidRPr="00567FB8">
        <w:rPr>
          <w:rFonts w:ascii="Trebuchet MS" w:hAnsi="Trebuchet MS"/>
          <w:b w:val="0"/>
          <w:bCs w:val="0"/>
          <w:color w:val="262626" w:themeColor="text1" w:themeTint="D9"/>
          <w:sz w:val="35"/>
          <w:szCs w:val="35"/>
        </w:rPr>
        <w:t xml:space="preserve">Транспортировка и хранение фасадных плит </w:t>
      </w:r>
    </w:p>
    <w:p w:rsidR="002D43C3" w:rsidRPr="00567FB8" w:rsidRDefault="002D43C3" w:rsidP="002D43C3">
      <w:pPr>
        <w:pStyle w:val="2"/>
        <w:shd w:val="clear" w:color="auto" w:fill="FFFFFF"/>
        <w:spacing w:before="0" w:after="150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b w:val="0"/>
          <w:bCs w:val="0"/>
          <w:color w:val="262626" w:themeColor="text1" w:themeTint="D9"/>
          <w:sz w:val="30"/>
          <w:szCs w:val="30"/>
        </w:rPr>
        <w:br/>
      </w:r>
      <w:r w:rsidRPr="00567FB8">
        <w:rPr>
          <w:rFonts w:ascii="Trebuchet MS" w:hAnsi="Trebuchet MS"/>
          <w:b w:val="0"/>
          <w:bCs w:val="0"/>
          <w:color w:val="262626" w:themeColor="text1" w:themeTint="D9"/>
          <w:sz w:val="19"/>
          <w:szCs w:val="19"/>
        </w:rPr>
        <w:t>Поставка фасадных плит сопровождается паспортом качества.</w:t>
      </w:r>
    </w:p>
    <w:p w:rsidR="002D43C3" w:rsidRPr="00567FB8" w:rsidRDefault="002D43C3" w:rsidP="002D43C3">
      <w:pPr>
        <w:pStyle w:val="a4"/>
        <w:shd w:val="clear" w:color="auto" w:fill="FFFFFF"/>
        <w:spacing w:before="0" w:beforeAutospacing="0" w:after="240" w:afterAutospacing="0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Плиты поставляются в транспортных пакетах. Пакеты формируются из плит одного размера, с использованием поддонов или подкладок из древесины, и упаковываются в полиэтиленовую пленку.</w:t>
      </w:r>
    </w:p>
    <w:p w:rsidR="002D43C3" w:rsidRPr="00567FB8" w:rsidRDefault="002D43C3" w:rsidP="002D43C3">
      <w:pPr>
        <w:pStyle w:val="a4"/>
        <w:shd w:val="clear" w:color="auto" w:fill="FFFFFF"/>
        <w:spacing w:before="0" w:beforeAutospacing="0" w:after="240" w:afterAutospacing="0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Транспортировка плит производится любым видом транспорта с соблюдением Правил перевозок грузов, установленных для данного вида транспорта и требований другой документации, утвержденной в установленном порядке.</w:t>
      </w:r>
    </w:p>
    <w:p w:rsidR="002D43C3" w:rsidRPr="00567FB8" w:rsidRDefault="002D43C3" w:rsidP="002D43C3">
      <w:pPr>
        <w:pStyle w:val="a4"/>
        <w:shd w:val="clear" w:color="auto" w:fill="FFFFFF"/>
        <w:spacing w:before="0" w:beforeAutospacing="0" w:after="240" w:afterAutospacing="0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Хранение плит необходимо осуществлять с соблюдением следующих условий:</w:t>
      </w:r>
    </w:p>
    <w:p w:rsidR="002D43C3" w:rsidRPr="00567FB8" w:rsidRDefault="002D43C3" w:rsidP="002D4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Плиты хранить в горизонтальном положении на открытой площадке только в случае сохранности транспортной упаковки.</w:t>
      </w:r>
    </w:p>
    <w:p w:rsidR="002D43C3" w:rsidRPr="00567FB8" w:rsidRDefault="002D43C3" w:rsidP="002D4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При нарушении транспортной упаковки плиты следует хранить в закрытом помещении или под навесом в условиях, предотвращающих их увлажнение, во избежание смерзания изделий и их повреждения.</w:t>
      </w:r>
    </w:p>
    <w:p w:rsidR="002D43C3" w:rsidRPr="00567FB8" w:rsidRDefault="002D43C3" w:rsidP="002D4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Транспортные пакеты с плитами без декоративного покрытия при хранении могут устанавливаться друг на друга в штабеля. При этом общая высота штабеля из транспортных пакетов не должна превышать 2,5 м.</w:t>
      </w:r>
    </w:p>
    <w:p w:rsidR="002D43C3" w:rsidRPr="00567FB8" w:rsidRDefault="002D43C3" w:rsidP="002D4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Транспортные пакеты из плит с декоративным покрытием при хранении укладывать в штабеля запрещается.</w:t>
      </w:r>
    </w:p>
    <w:p w:rsidR="002D43C3" w:rsidRPr="00567FB8" w:rsidRDefault="002D43C3" w:rsidP="002D4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При распаковке транспортного пакета каждая плита должна подниматься с осторожностью, чтобы не повредить плиту, находящуюся снизу.</w:t>
      </w:r>
    </w:p>
    <w:p w:rsidR="002D43C3" w:rsidRPr="00567FB8" w:rsidRDefault="002D43C3" w:rsidP="002D4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При погрузочно-разгрузочных, транспортно-складских и других работах не допускаются удары по плитам, и их сбрасывание.</w:t>
      </w:r>
    </w:p>
    <w:p w:rsidR="002D43C3" w:rsidRPr="00567FB8" w:rsidRDefault="002D43C3" w:rsidP="002D4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/>
          <w:color w:val="262626" w:themeColor="text1" w:themeTint="D9"/>
          <w:sz w:val="19"/>
          <w:szCs w:val="19"/>
        </w:rPr>
        <w:t>Переносить плиту должны не менее двух человек. При переносе плиты следует держать ее в вертикальном положении.</w:t>
      </w:r>
    </w:p>
    <w:p w:rsidR="002D43C3" w:rsidRPr="00567FB8" w:rsidRDefault="002D43C3" w:rsidP="002D43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262626" w:themeColor="text1" w:themeTint="D9"/>
          <w:sz w:val="19"/>
          <w:szCs w:val="19"/>
        </w:rPr>
      </w:pPr>
    </w:p>
    <w:p w:rsidR="002D43C3" w:rsidRPr="00567FB8" w:rsidRDefault="00567FB8" w:rsidP="002D43C3">
      <w:pPr>
        <w:pStyle w:val="a4"/>
        <w:shd w:val="clear" w:color="auto" w:fill="FFFFFF"/>
        <w:spacing w:before="75" w:beforeAutospacing="0" w:after="75" w:afterAutospacing="0" w:line="215" w:lineRule="atLeast"/>
        <w:jc w:val="both"/>
        <w:rPr>
          <w:rFonts w:ascii="Trebuchet MS" w:hAnsi="Trebuchet MS" w:cs="Tahoma"/>
          <w:color w:val="262626" w:themeColor="text1" w:themeTint="D9"/>
          <w:sz w:val="19"/>
          <w:szCs w:val="19"/>
        </w:rPr>
      </w:pPr>
      <w:hyperlink r:id="rId5" w:tooltip="Фиброцементные плиты" w:history="1">
        <w:r w:rsidR="002D43C3" w:rsidRPr="00567FB8">
          <w:rPr>
            <w:rStyle w:val="a5"/>
            <w:rFonts w:ascii="Trebuchet MS" w:hAnsi="Trebuchet MS" w:cs="Tahoma"/>
            <w:b/>
            <w:bCs/>
            <w:color w:val="262626" w:themeColor="text1" w:themeTint="D9"/>
            <w:sz w:val="19"/>
            <w:szCs w:val="19"/>
            <w:u w:val="single"/>
          </w:rPr>
          <w:t>Фасадные плиты</w:t>
        </w:r>
      </w:hyperlink>
      <w:r w:rsidR="002D43C3" w:rsidRPr="00567FB8">
        <w:rPr>
          <w:rStyle w:val="apple-converted-space"/>
          <w:rFonts w:ascii="Trebuchet MS" w:hAnsi="Trebuchet MS" w:cs="Tahoma"/>
          <w:color w:val="262626" w:themeColor="text1" w:themeTint="D9"/>
          <w:sz w:val="19"/>
          <w:szCs w:val="19"/>
        </w:rPr>
        <w:t> </w:t>
      </w:r>
      <w:r w:rsidR="002D43C3"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гладкоокрашенные и с декоративным покрытием</w:t>
      </w:r>
      <w:r w:rsidR="002D43C3" w:rsidRPr="00567FB8">
        <w:rPr>
          <w:rStyle w:val="apple-converted-space"/>
          <w:rFonts w:ascii="Trebuchet MS" w:hAnsi="Trebuchet MS" w:cs="Tahoma"/>
          <w:color w:val="262626" w:themeColor="text1" w:themeTint="D9"/>
          <w:sz w:val="19"/>
          <w:szCs w:val="19"/>
        </w:rPr>
        <w:t> </w:t>
      </w:r>
      <w:r w:rsidR="002D43C3" w:rsidRPr="00567FB8">
        <w:rPr>
          <w:rStyle w:val="a3"/>
          <w:rFonts w:ascii="Trebuchet MS" w:hAnsi="Trebuchet MS" w:cs="Tahoma"/>
          <w:color w:val="262626" w:themeColor="text1" w:themeTint="D9"/>
          <w:sz w:val="19"/>
          <w:szCs w:val="19"/>
        </w:rPr>
        <w:t>следует хранить</w:t>
      </w:r>
      <w:r w:rsidR="002D43C3" w:rsidRPr="00567FB8">
        <w:rPr>
          <w:rStyle w:val="apple-converted-space"/>
          <w:rFonts w:ascii="Trebuchet MS" w:hAnsi="Trebuchet MS" w:cs="Tahoma"/>
          <w:color w:val="262626" w:themeColor="text1" w:themeTint="D9"/>
          <w:sz w:val="19"/>
          <w:szCs w:val="19"/>
        </w:rPr>
        <w:t> </w:t>
      </w:r>
      <w:r w:rsidR="002D43C3"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в закрытых помещениях, отвечающих следующим</w:t>
      </w:r>
      <w:r w:rsidR="002D43C3" w:rsidRPr="00567FB8">
        <w:rPr>
          <w:rStyle w:val="apple-converted-space"/>
          <w:rFonts w:ascii="Trebuchet MS" w:hAnsi="Trebuchet MS" w:cs="Tahoma"/>
          <w:color w:val="262626" w:themeColor="text1" w:themeTint="D9"/>
          <w:sz w:val="19"/>
          <w:szCs w:val="19"/>
        </w:rPr>
        <w:t> </w:t>
      </w:r>
      <w:r w:rsidR="002D43C3" w:rsidRPr="00567FB8">
        <w:rPr>
          <w:rStyle w:val="a3"/>
          <w:rFonts w:ascii="Trebuchet MS" w:hAnsi="Trebuchet MS" w:cs="Tahoma"/>
          <w:color w:val="262626" w:themeColor="text1" w:themeTint="D9"/>
          <w:sz w:val="19"/>
          <w:szCs w:val="19"/>
        </w:rPr>
        <w:t>требованиям</w:t>
      </w:r>
      <w:r w:rsidR="002D43C3"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:</w:t>
      </w:r>
    </w:p>
    <w:p w:rsidR="002D43C3" w:rsidRPr="00567FB8" w:rsidRDefault="002D43C3" w:rsidP="002D43C3">
      <w:pPr>
        <w:pStyle w:val="a4"/>
        <w:shd w:val="clear" w:color="auto" w:fill="FFFFFF"/>
        <w:spacing w:before="75" w:beforeAutospacing="0" w:after="75" w:afterAutospacing="0" w:line="215" w:lineRule="atLeast"/>
        <w:jc w:val="both"/>
        <w:rPr>
          <w:rFonts w:ascii="Trebuchet MS" w:hAnsi="Trebuchet MS" w:cs="Tahoma"/>
          <w:color w:val="262626" w:themeColor="text1" w:themeTint="D9"/>
          <w:sz w:val="19"/>
          <w:szCs w:val="19"/>
        </w:rPr>
      </w:pPr>
      <w:r w:rsidRPr="00567FB8">
        <w:rPr>
          <w:rStyle w:val="a3"/>
          <w:rFonts w:ascii="Trebuchet MS" w:hAnsi="Trebuchet MS" w:cs="Tahoma"/>
          <w:color w:val="262626" w:themeColor="text1" w:themeTint="D9"/>
          <w:sz w:val="19"/>
          <w:szCs w:val="19"/>
        </w:rPr>
        <w:t>Для длительного хранения</w:t>
      </w:r>
      <w:r w:rsidRPr="00567FB8">
        <w:rPr>
          <w:rStyle w:val="apple-converted-space"/>
          <w:rFonts w:ascii="Trebuchet MS" w:hAnsi="Trebuchet MS" w:cs="Tahoma"/>
          <w:color w:val="262626" w:themeColor="text1" w:themeTint="D9"/>
          <w:sz w:val="19"/>
          <w:szCs w:val="19"/>
        </w:rPr>
        <w:t> 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(свыше 10 суток) помещения должны быть защищены от воздействия факторов внешней среды – прямых солнечных лучей; осадков; повышенной влажности (норма-перепад в течение суток не более 10о С);</w:t>
      </w:r>
    </w:p>
    <w:p w:rsidR="002D43C3" w:rsidRPr="00567FB8" w:rsidRDefault="002D43C3" w:rsidP="002D43C3">
      <w:pPr>
        <w:pStyle w:val="a4"/>
        <w:shd w:val="clear" w:color="auto" w:fill="FFFFFF"/>
        <w:spacing w:before="75" w:beforeAutospacing="0" w:after="75" w:afterAutospacing="0" w:line="215" w:lineRule="atLeast"/>
        <w:jc w:val="both"/>
        <w:rPr>
          <w:rFonts w:ascii="Trebuchet MS" w:hAnsi="Trebuchet MS" w:cs="Tahoma"/>
          <w:color w:val="262626" w:themeColor="text1" w:themeTint="D9"/>
          <w:sz w:val="19"/>
          <w:szCs w:val="19"/>
        </w:rPr>
      </w:pPr>
      <w:r w:rsidRPr="00567FB8">
        <w:rPr>
          <w:rStyle w:val="a3"/>
          <w:rFonts w:ascii="Trebuchet MS" w:hAnsi="Trebuchet MS" w:cs="Tahoma"/>
          <w:color w:val="262626" w:themeColor="text1" w:themeTint="D9"/>
          <w:sz w:val="19"/>
          <w:szCs w:val="19"/>
        </w:rPr>
        <w:t xml:space="preserve">Для кратковременного хранения фасадных </w:t>
      </w:r>
      <w:r w:rsidR="00567FB8" w:rsidRPr="00567FB8">
        <w:rPr>
          <w:rStyle w:val="a3"/>
          <w:rFonts w:ascii="Trebuchet MS" w:hAnsi="Trebuchet MS" w:cs="Tahoma"/>
          <w:color w:val="262626" w:themeColor="text1" w:themeTint="D9"/>
          <w:sz w:val="19"/>
          <w:szCs w:val="19"/>
        </w:rPr>
        <w:t xml:space="preserve">плит </w:t>
      </w:r>
      <w:r w:rsidR="00567FB8" w:rsidRPr="00567FB8">
        <w:rPr>
          <w:rStyle w:val="apple-converted-space"/>
          <w:rFonts w:ascii="Trebuchet MS" w:hAnsi="Trebuchet MS" w:cs="Tahoma"/>
          <w:color w:val="262626" w:themeColor="text1" w:themeTint="D9"/>
          <w:sz w:val="19"/>
          <w:szCs w:val="19"/>
        </w:rPr>
        <w:t>с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 xml:space="preserve"> декоративным покрытием перед монтажом (от 1 до 10 суток) помещения должны быть защищены от воздействия прямых солнечных лучей и осадков.</w:t>
      </w:r>
    </w:p>
    <w:p w:rsidR="002D43C3" w:rsidRPr="00567FB8" w:rsidRDefault="002D43C3" w:rsidP="002D43C3">
      <w:pPr>
        <w:pStyle w:val="2"/>
        <w:shd w:val="clear" w:color="auto" w:fill="FFFFFF"/>
        <w:spacing w:before="90" w:after="90" w:line="215" w:lineRule="atLeast"/>
        <w:jc w:val="both"/>
        <w:textAlignment w:val="center"/>
        <w:rPr>
          <w:rFonts w:ascii="Trebuchet MS" w:hAnsi="Trebuchet MS" w:cs="Tahoma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 w:cs="Tahoma"/>
          <w:color w:val="262626" w:themeColor="text1" w:themeTint="D9"/>
          <w:sz w:val="19"/>
          <w:szCs w:val="19"/>
          <w:u w:val="single"/>
        </w:rPr>
        <w:t>При хранении фасадных плит в зонах с влажным климатом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:</w:t>
      </w:r>
    </w:p>
    <w:p w:rsidR="002D43C3" w:rsidRPr="00567FB8" w:rsidRDefault="002D43C3" w:rsidP="002D43C3">
      <w:pPr>
        <w:pStyle w:val="a4"/>
        <w:shd w:val="clear" w:color="auto" w:fill="FFFFFF"/>
        <w:spacing w:before="75" w:beforeAutospacing="0" w:after="75" w:afterAutospacing="0" w:line="215" w:lineRule="atLeast"/>
        <w:jc w:val="both"/>
        <w:rPr>
          <w:rFonts w:ascii="Trebuchet MS" w:hAnsi="Trebuchet MS" w:cs="Tahoma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 xml:space="preserve">Снимают </w:t>
      </w:r>
      <w:proofErr w:type="spellStart"/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термоусадочную</w:t>
      </w:r>
      <w:proofErr w:type="spellEnd"/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 xml:space="preserve"> полиэтиленовую пленку транспортного пакета (при ее </w:t>
      </w:r>
      <w:r w:rsidR="00567FB8"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наличии) Прокладочную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 xml:space="preserve"> пленку, проложенную </w:t>
      </w:r>
      <w:r w:rsidR="00567FB8"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между листами,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 xml:space="preserve"> не убирают.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br/>
        <w:t>Проходы между рядами должны быть свободными, элементы демонтированных транспортных пакетов должны храниться отдельно или утилизироваться.</w:t>
      </w:r>
    </w:p>
    <w:p w:rsidR="002D43C3" w:rsidRPr="00567FB8" w:rsidRDefault="002D43C3" w:rsidP="002D43C3">
      <w:pPr>
        <w:pStyle w:val="a4"/>
        <w:shd w:val="clear" w:color="auto" w:fill="FFFFFF"/>
        <w:spacing w:before="75" w:beforeAutospacing="0" w:after="75" w:afterAutospacing="0" w:line="215" w:lineRule="atLeast"/>
        <w:jc w:val="both"/>
        <w:rPr>
          <w:rFonts w:ascii="Trebuchet MS" w:hAnsi="Trebuchet MS" w:cs="Tahoma"/>
          <w:color w:val="262626" w:themeColor="text1" w:themeTint="D9"/>
          <w:sz w:val="19"/>
          <w:szCs w:val="19"/>
        </w:rPr>
      </w:pP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Фасадные плиты, уложенные в стопы, следует хранить на паллетах, установленных на ровной горизонтальной поверхности. Паллеты с листами</w:t>
      </w:r>
      <w:r w:rsidRPr="00567FB8">
        <w:rPr>
          <w:rStyle w:val="apple-converted-space"/>
          <w:rFonts w:ascii="Trebuchet MS" w:hAnsi="Trebuchet MS" w:cs="Tahoma"/>
          <w:color w:val="262626" w:themeColor="text1" w:themeTint="D9"/>
          <w:sz w:val="19"/>
          <w:szCs w:val="19"/>
        </w:rPr>
        <w:t> </w:t>
      </w:r>
      <w:r w:rsidRPr="00567FB8">
        <w:rPr>
          <w:rStyle w:val="a3"/>
          <w:rFonts w:ascii="Trebuchet MS" w:hAnsi="Trebuchet MS" w:cs="Tahoma"/>
          <w:color w:val="262626" w:themeColor="text1" w:themeTint="D9"/>
          <w:sz w:val="19"/>
          <w:szCs w:val="19"/>
        </w:rPr>
        <w:t>запрещается складывать</w:t>
      </w:r>
      <w:r w:rsidRPr="00567FB8">
        <w:rPr>
          <w:rStyle w:val="apple-converted-space"/>
          <w:rFonts w:ascii="Trebuchet MS" w:hAnsi="Trebuchet MS" w:cs="Tahoma"/>
          <w:color w:val="262626" w:themeColor="text1" w:themeTint="D9"/>
          <w:sz w:val="19"/>
          <w:szCs w:val="19"/>
        </w:rPr>
        <w:t> 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в штабели друг на друга.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br/>
      </w:r>
      <w:r w:rsidRPr="00567FB8">
        <w:rPr>
          <w:rStyle w:val="a3"/>
          <w:rFonts w:ascii="Trebuchet MS" w:hAnsi="Trebuchet MS" w:cs="Tahoma"/>
          <w:color w:val="262626" w:themeColor="text1" w:themeTint="D9"/>
          <w:sz w:val="19"/>
          <w:szCs w:val="19"/>
        </w:rPr>
        <w:t>Запрещается хранение</w:t>
      </w:r>
      <w:r w:rsidRPr="00567FB8">
        <w:rPr>
          <w:rStyle w:val="apple-converted-space"/>
          <w:rFonts w:ascii="Trebuchet MS" w:hAnsi="Trebuchet MS" w:cs="Tahoma"/>
          <w:color w:val="262626" w:themeColor="text1" w:themeTint="D9"/>
          <w:sz w:val="19"/>
          <w:szCs w:val="19"/>
        </w:rPr>
        <w:t> 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 xml:space="preserve">плит при прямом контакте с агрессивными средами (кислота, органические растворители, спирт, щелочь, ГСМ и </w:t>
      </w:r>
      <w:r w:rsidR="00567FB8"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т.п.</w:t>
      </w:r>
      <w:r w:rsidRPr="00567FB8">
        <w:rPr>
          <w:rFonts w:ascii="Trebuchet MS" w:hAnsi="Trebuchet MS" w:cs="Tahoma"/>
          <w:color w:val="262626" w:themeColor="text1" w:themeTint="D9"/>
          <w:sz w:val="19"/>
          <w:szCs w:val="19"/>
        </w:rPr>
        <w:t>)</w:t>
      </w:r>
      <w:bookmarkStart w:id="0" w:name="_GoBack"/>
      <w:bookmarkEnd w:id="0"/>
    </w:p>
    <w:p w:rsidR="002D43C3" w:rsidRDefault="002D43C3" w:rsidP="002D43C3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333333"/>
          <w:sz w:val="19"/>
          <w:szCs w:val="19"/>
        </w:rPr>
      </w:pPr>
    </w:p>
    <w:p w:rsidR="0080649C" w:rsidRDefault="00567FB8"/>
    <w:sectPr w:rsidR="0080649C" w:rsidSect="004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138C9"/>
    <w:multiLevelType w:val="multilevel"/>
    <w:tmpl w:val="7BB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C3"/>
    <w:rsid w:val="00230222"/>
    <w:rsid w:val="002D43C3"/>
    <w:rsid w:val="00567FB8"/>
    <w:rsid w:val="00E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5138-3053-49AA-B6CF-EFC07C1D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C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D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3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D43C3"/>
  </w:style>
  <w:style w:type="character" w:styleId="a3">
    <w:name w:val="Strong"/>
    <w:basedOn w:val="a0"/>
    <w:uiPriority w:val="22"/>
    <w:qFormat/>
    <w:rsid w:val="002D43C3"/>
    <w:rPr>
      <w:b/>
      <w:bCs/>
    </w:rPr>
  </w:style>
  <w:style w:type="paragraph" w:styleId="a4">
    <w:name w:val="Normal (Web)"/>
    <w:basedOn w:val="a"/>
    <w:uiPriority w:val="99"/>
    <w:unhideWhenUsed/>
    <w:rsid w:val="002D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4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r1.ru/fibrotsementnye-pl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2015-12-15T11:22:00Z</dcterms:created>
  <dcterms:modified xsi:type="dcterms:W3CDTF">2015-12-15T11:22:00Z</dcterms:modified>
</cp:coreProperties>
</file>